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055E" w14:textId="53CEB9C8" w:rsidR="007C55E7" w:rsidRDefault="00000000">
      <w:pPr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Resolution of the </w:t>
      </w:r>
      <w:r w:rsidR="00C779D4">
        <w:rPr>
          <w:rFonts w:ascii="Roboto" w:eastAsia="Roboto" w:hAnsi="Roboto" w:cs="Roboto"/>
          <w:b/>
          <w:color w:val="000000"/>
        </w:rPr>
        <w:t>50</w:t>
      </w:r>
      <w:r>
        <w:rPr>
          <w:rFonts w:ascii="Roboto" w:eastAsia="Roboto" w:hAnsi="Roboto" w:cs="Roboto"/>
          <w:b/>
          <w:color w:val="000000"/>
          <w:sz w:val="23"/>
          <w:szCs w:val="23"/>
          <w:vertAlign w:val="superscript"/>
        </w:rPr>
        <w:t xml:space="preserve">h </w:t>
      </w:r>
      <w:r>
        <w:rPr>
          <w:rFonts w:ascii="Roboto" w:eastAsia="Roboto" w:hAnsi="Roboto" w:cs="Roboto"/>
          <w:b/>
          <w:color w:val="000000"/>
        </w:rPr>
        <w:t>Annual Celebration</w:t>
      </w:r>
    </w:p>
    <w:p w14:paraId="02E3CCD5" w14:textId="77777777" w:rsidR="007C55E7" w:rsidRDefault="00000000">
      <w:pPr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of the </w:t>
      </w:r>
      <w:r>
        <w:rPr>
          <w:rFonts w:ascii="Roboto" w:eastAsia="Roboto" w:hAnsi="Roboto" w:cs="Roboto"/>
          <w:b/>
          <w:color w:val="000000"/>
        </w:rPr>
        <w:t>Rocky Mountain Conference</w:t>
      </w:r>
    </w:p>
    <w:p w14:paraId="7835A725" w14:textId="77777777" w:rsidR="007C55E7" w:rsidRDefault="00000000">
      <w:pPr>
        <w:pStyle w:val="NoSpacing"/>
        <w:jc w:val="center"/>
        <w:rPr>
          <w:rFonts w:ascii="Roboto" w:hAnsi="Roboto"/>
        </w:rPr>
      </w:pPr>
      <w:r>
        <w:rPr>
          <w:rFonts w:ascii="Roboto" w:hAnsi="Roboto" w:cs="Times New Roman"/>
          <w:b/>
        </w:rPr>
        <w:t>of the United Church Of Christ</w:t>
      </w:r>
    </w:p>
    <w:p w14:paraId="3D5A373F" w14:textId="77777777" w:rsidR="007C55E7" w:rsidRDefault="007C55E7">
      <w:pPr>
        <w:pStyle w:val="NoSpacing"/>
        <w:jc w:val="center"/>
        <w:rPr>
          <w:rFonts w:cs="Times New Roman"/>
          <w:b/>
        </w:rPr>
      </w:pPr>
    </w:p>
    <w:p w14:paraId="49063F95" w14:textId="77777777" w:rsidR="007C55E7" w:rsidRDefault="00000000">
      <w:pPr>
        <w:pStyle w:val="NoSpacing"/>
        <w:jc w:val="center"/>
        <w:rPr>
          <w:b/>
          <w:bCs/>
        </w:rPr>
      </w:pPr>
      <w:r>
        <w:rPr>
          <w:rFonts w:ascii="Roboto" w:hAnsi="Roboto" w:cs="Times New Roman"/>
          <w:b/>
          <w:bCs/>
        </w:rPr>
        <w:t>Title of Resolution</w:t>
      </w:r>
    </w:p>
    <w:p w14:paraId="0FC20CDA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2273B2E1" w14:textId="77777777" w:rsidR="007C55E7" w:rsidRDefault="00000000">
      <w:pPr>
        <w:pStyle w:val="NoSpacing"/>
        <w:rPr>
          <w:rFonts w:ascii="Roboto" w:hAnsi="Roboto"/>
        </w:rPr>
      </w:pPr>
      <w:r>
        <w:rPr>
          <w:rFonts w:ascii="Roboto" w:hAnsi="Roboto" w:cs="Times New Roman"/>
          <w:b/>
        </w:rPr>
        <w:t>WHEREAS</w:t>
      </w:r>
      <w:r>
        <w:rPr>
          <w:rFonts w:ascii="Roboto" w:hAnsi="Roboto" w:cs="Times New Roman"/>
        </w:rPr>
        <w:t xml:space="preserve">, … ; </w:t>
      </w:r>
    </w:p>
    <w:p w14:paraId="4BA2379B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293C154B" w14:textId="77777777" w:rsidR="007C55E7" w:rsidRDefault="00000000">
      <w:pPr>
        <w:pStyle w:val="NoSpacing"/>
        <w:rPr>
          <w:rFonts w:ascii="Roboto" w:hAnsi="Roboto"/>
        </w:rPr>
      </w:pPr>
      <w:r>
        <w:rPr>
          <w:rFonts w:ascii="Roboto" w:hAnsi="Roboto" w:cs="Times New Roman"/>
          <w:b/>
        </w:rPr>
        <w:t>WHEREAS</w:t>
      </w:r>
      <w:r>
        <w:rPr>
          <w:rFonts w:ascii="Roboto" w:hAnsi="Roboto" w:cs="Times New Roman"/>
        </w:rPr>
        <w:t xml:space="preserve">, … ;  </w:t>
      </w:r>
    </w:p>
    <w:p w14:paraId="0109ABE0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6B136ABE" w14:textId="77777777" w:rsidR="007C55E7" w:rsidRDefault="00000000">
      <w:pPr>
        <w:pStyle w:val="NoSpacing"/>
        <w:rPr>
          <w:rFonts w:ascii="Roboto" w:hAnsi="Roboto"/>
        </w:rPr>
      </w:pPr>
      <w:r>
        <w:rPr>
          <w:rFonts w:ascii="Roboto" w:hAnsi="Roboto" w:cs="Times New Roman"/>
          <w:b/>
        </w:rPr>
        <w:t>WHEREAS</w:t>
      </w:r>
      <w:r>
        <w:rPr>
          <w:rFonts w:ascii="Roboto" w:hAnsi="Roboto" w:cs="Times New Roman"/>
        </w:rPr>
        <w:t xml:space="preserve">, … ; </w:t>
      </w:r>
    </w:p>
    <w:p w14:paraId="62F2E7F8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1BB9FE85" w14:textId="77777777" w:rsidR="007C55E7" w:rsidRDefault="00000000">
      <w:pPr>
        <w:pStyle w:val="NoSpacing"/>
        <w:rPr>
          <w:rFonts w:ascii="Roboto" w:hAnsi="Roboto"/>
        </w:rPr>
      </w:pPr>
      <w:r>
        <w:rPr>
          <w:rFonts w:ascii="Roboto" w:hAnsi="Roboto" w:cs="Times New Roman"/>
          <w:b/>
        </w:rPr>
        <w:t>WHEREAS</w:t>
      </w:r>
      <w:r>
        <w:rPr>
          <w:rFonts w:ascii="Roboto" w:hAnsi="Roboto" w:cs="Times New Roman"/>
        </w:rPr>
        <w:t>, … ;</w:t>
      </w:r>
    </w:p>
    <w:p w14:paraId="4965FD99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68BEA2C8" w14:textId="77777777" w:rsidR="007C55E7" w:rsidRDefault="00000000">
      <w:pPr>
        <w:pStyle w:val="NoSpacing"/>
        <w:rPr>
          <w:rFonts w:ascii="Roboto" w:hAnsi="Roboto"/>
        </w:rPr>
      </w:pPr>
      <w:r>
        <w:rPr>
          <w:rFonts w:ascii="Roboto" w:hAnsi="Roboto" w:cs="Times New Roman"/>
          <w:b/>
        </w:rPr>
        <w:t>WHEREAS</w:t>
      </w:r>
      <w:r>
        <w:rPr>
          <w:rFonts w:ascii="Roboto" w:hAnsi="Roboto" w:cs="Times New Roman"/>
        </w:rPr>
        <w:t>, … ; and</w:t>
      </w:r>
    </w:p>
    <w:p w14:paraId="7477C871" w14:textId="77777777" w:rsidR="007C55E7" w:rsidRDefault="007C55E7">
      <w:pPr>
        <w:pStyle w:val="NoSpacing"/>
        <w:rPr>
          <w:rFonts w:ascii="Roboto" w:hAnsi="Roboto" w:cs="Times New Roman"/>
        </w:rPr>
      </w:pPr>
    </w:p>
    <w:p w14:paraId="32518592" w14:textId="08D5437E" w:rsidR="007C55E7" w:rsidRDefault="00000000">
      <w:pPr>
        <w:pStyle w:val="NoSpacing"/>
        <w:rPr>
          <w:rFonts w:ascii="Roboto" w:hAnsi="Roboto"/>
        </w:rPr>
      </w:pPr>
      <w:r>
        <w:rPr>
          <w:rFonts w:ascii="Roboto" w:eastAsia="Roboto" w:hAnsi="Roboto" w:cs="Roboto"/>
          <w:b/>
          <w:color w:val="000000"/>
        </w:rPr>
        <w:t xml:space="preserve">THEREFORE BE IT RESOLVED, </w:t>
      </w:r>
      <w:r>
        <w:rPr>
          <w:rFonts w:ascii="Roboto" w:eastAsia="Roboto" w:hAnsi="Roboto" w:cs="Roboto"/>
          <w:color w:val="000000"/>
        </w:rPr>
        <w:t xml:space="preserve">that we, the delegates of the </w:t>
      </w:r>
      <w:r w:rsidR="00C779D4">
        <w:rPr>
          <w:rFonts w:ascii="Roboto" w:eastAsia="Roboto" w:hAnsi="Roboto" w:cs="Roboto"/>
          <w:color w:val="000000"/>
        </w:rPr>
        <w:t>50</w:t>
      </w:r>
      <w:r>
        <w:rPr>
          <w:rFonts w:ascii="Roboto" w:eastAsia="Roboto" w:hAnsi="Roboto" w:cs="Roboto"/>
          <w:color w:val="000000"/>
          <w:sz w:val="23"/>
          <w:szCs w:val="23"/>
          <w:vertAlign w:val="superscript"/>
        </w:rPr>
        <w:t xml:space="preserve">th </w:t>
      </w:r>
      <w:r>
        <w:rPr>
          <w:rFonts w:ascii="Roboto" w:eastAsia="Roboto" w:hAnsi="Roboto" w:cs="Roboto"/>
          <w:color w:val="000000"/>
        </w:rPr>
        <w:t xml:space="preserve">Annual Meeting of the Rocky Mountain Conference of the United Church of Christ, hybrid meeting (in person and virtual video conferencing) under the non-profit meeting voting guidelines of the State of Colorado, on </w:t>
      </w:r>
      <w:r w:rsidR="00C779D4">
        <w:rPr>
          <w:rFonts w:ascii="Roboto" w:eastAsia="Roboto" w:hAnsi="Roboto" w:cs="Roboto"/>
          <w:color w:val="000000"/>
        </w:rPr>
        <w:t>Friday,</w:t>
      </w:r>
      <w:r>
        <w:rPr>
          <w:rFonts w:ascii="Roboto" w:eastAsia="Roboto" w:hAnsi="Roboto" w:cs="Roboto"/>
          <w:color w:val="000000"/>
        </w:rPr>
        <w:t xml:space="preserve"> June</w:t>
      </w:r>
      <w:r w:rsidR="00C779D4">
        <w:rPr>
          <w:rFonts w:ascii="Roboto" w:eastAsia="Roboto" w:hAnsi="Roboto" w:cs="Roboto"/>
          <w:color w:val="000000"/>
        </w:rPr>
        <w:t xml:space="preserve"> 7</w:t>
      </w:r>
      <w:r>
        <w:rPr>
          <w:rFonts w:ascii="Roboto" w:eastAsia="Roboto" w:hAnsi="Roboto" w:cs="Roboto"/>
          <w:color w:val="000000"/>
        </w:rPr>
        <w:t>, 202</w:t>
      </w:r>
      <w:r w:rsidR="00C779D4">
        <w:rPr>
          <w:rFonts w:ascii="Roboto" w:eastAsia="Roboto" w:hAnsi="Roboto" w:cs="Roboto"/>
          <w:color w:val="000000"/>
        </w:rPr>
        <w:t>4</w:t>
      </w:r>
      <w:r>
        <w:rPr>
          <w:rFonts w:ascii="Roboto" w:eastAsia="Roboto" w:hAnsi="Roboto" w:cs="Roboto"/>
          <w:color w:val="000000"/>
        </w:rPr>
        <w:t>, shall/shall not… text of the motion</w:t>
      </w:r>
    </w:p>
    <w:p w14:paraId="7C7E08E1" w14:textId="77777777" w:rsidR="007C55E7" w:rsidRDefault="007C55E7">
      <w:pPr>
        <w:pStyle w:val="NoSpacing"/>
        <w:rPr>
          <w:rFonts w:cs="Times New Roman"/>
        </w:rPr>
      </w:pPr>
    </w:p>
    <w:p w14:paraId="0A278D96" w14:textId="77777777" w:rsidR="007C55E7" w:rsidRDefault="00000000">
      <w:pPr>
        <w:pStyle w:val="NoSpacing"/>
        <w:rPr>
          <w:rFonts w:cs="Times New Roman"/>
        </w:rPr>
      </w:pPr>
      <w:r>
        <w:rPr>
          <w:rFonts w:ascii="Roboto;serif" w:hAnsi="Roboto;serif"/>
          <w:color w:val="000000"/>
        </w:rPr>
        <w:t xml:space="preserve">Summary information accompanying a resolution shall address the following: </w:t>
      </w:r>
    </w:p>
    <w:p w14:paraId="2A6F71E9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The person(s), group or committee bringing the resolution,</w:t>
      </w:r>
    </w:p>
    <w:p w14:paraId="1071B6E3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its purpose,</w:t>
      </w:r>
    </w:p>
    <w:p w14:paraId="7581E1A0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to whom it is addressed,</w:t>
      </w:r>
    </w:p>
    <w:p w14:paraId="12B9BC0D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expected results,</w:t>
      </w:r>
    </w:p>
    <w:p w14:paraId="7A6FFB09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who will implement or follow up,</w:t>
      </w:r>
    </w:p>
    <w:p w14:paraId="34FE90F1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when and by whom is report back expected,</w:t>
      </w:r>
    </w:p>
    <w:p w14:paraId="250B2D04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anticipated costs and source of funds,</w:t>
      </w:r>
    </w:p>
    <w:p w14:paraId="38CAC686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how this resolution impacts the Conference’s mission and/or teaching ministry, and</w:t>
      </w:r>
    </w:p>
    <w:p w14:paraId="562ED4E0" w14:textId="77777777" w:rsidR="007C55E7" w:rsidRDefault="00000000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ascii="Roboto;serif" w:hAnsi="Roboto;serif"/>
          <w:color w:val="000000"/>
        </w:rPr>
        <w:t>how it promotes or preserves healthy ministry relationships in the Conference.</w:t>
      </w:r>
    </w:p>
    <w:sectPr w:rsidR="007C55E7">
      <w:footerReference w:type="default" r:id="rId7"/>
      <w:pgSz w:w="12240" w:h="15840"/>
      <w:pgMar w:top="135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ED0D" w14:textId="77777777" w:rsidR="003A18B1" w:rsidRDefault="003A18B1">
      <w:r>
        <w:separator/>
      </w:r>
    </w:p>
  </w:endnote>
  <w:endnote w:type="continuationSeparator" w:id="0">
    <w:p w14:paraId="411758AF" w14:textId="77777777" w:rsidR="003A18B1" w:rsidRDefault="003A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;serif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495772"/>
      <w:docPartObj>
        <w:docPartGallery w:val="Page Numbers (Bottom of Page)"/>
        <w:docPartUnique/>
      </w:docPartObj>
    </w:sdtPr>
    <w:sdtContent>
      <w:p w14:paraId="14B085C4" w14:textId="77777777" w:rsidR="007C55E7" w:rsidRDefault="0000000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3085B36" w14:textId="77777777" w:rsidR="007C55E7" w:rsidRDefault="007C55E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AFD8" w14:textId="77777777" w:rsidR="003A18B1" w:rsidRDefault="003A18B1">
      <w:r>
        <w:separator/>
      </w:r>
    </w:p>
  </w:footnote>
  <w:footnote w:type="continuationSeparator" w:id="0">
    <w:p w14:paraId="1C7953C6" w14:textId="77777777" w:rsidR="003A18B1" w:rsidRDefault="003A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0D89"/>
    <w:multiLevelType w:val="multilevel"/>
    <w:tmpl w:val="C8FC1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CE427C"/>
    <w:multiLevelType w:val="multilevel"/>
    <w:tmpl w:val="B86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87753519">
    <w:abstractNumId w:val="1"/>
  </w:num>
  <w:num w:numId="2" w16cid:durableId="158776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7"/>
    <w:rsid w:val="003A18B1"/>
    <w:rsid w:val="007C55E7"/>
    <w:rsid w:val="00C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9B80E"/>
  <w15:docId w15:val="{8F1F8059-8272-C048-9785-CAEB6C1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E51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E617A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E617A"/>
    <w:rPr>
      <w:rFonts w:ascii="Times New Roman" w:hAnsi="Times New Roman"/>
      <w:sz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27089"/>
    <w:pPr>
      <w:widowControl w:val="0"/>
      <w:jc w:val="both"/>
    </w:pPr>
    <w:rPr>
      <w:rFonts w:ascii="Arial" w:hAnsi="Arial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E61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E617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9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Marsh</dc:creator>
  <dc:description/>
  <cp:lastModifiedBy>Erin Gilmore</cp:lastModifiedBy>
  <cp:revision>2</cp:revision>
  <dcterms:created xsi:type="dcterms:W3CDTF">2024-04-04T15:56:00Z</dcterms:created>
  <dcterms:modified xsi:type="dcterms:W3CDTF">2024-04-04T15:56:00Z</dcterms:modified>
  <dc:language>en-US</dc:language>
</cp:coreProperties>
</file>